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lang w:val="en-US" w:eastAsia="zh-CN"/>
        </w:rPr>
        <w:t>TQSB-</w:t>
      </w:r>
      <w:r>
        <w:rPr>
          <w:rFonts w:hint="eastAsia" w:ascii="微软雅黑" w:hAnsi="微软雅黑" w:eastAsia="微软雅黑" w:cs="微软雅黑"/>
          <w:i w:val="0"/>
          <w:caps w:val="0"/>
          <w:color w:val="333333"/>
          <w:spacing w:val="0"/>
          <w:sz w:val="21"/>
          <w:szCs w:val="21"/>
          <w:bdr w:val="none" w:color="auto" w:sz="0" w:space="0"/>
        </w:rPr>
        <w:t>5KVA/50KV油浸式高压试验变压器</w:t>
      </w:r>
      <w:r>
        <w:rPr>
          <w:rFonts w:hint="eastAsia" w:ascii="微软雅黑" w:hAnsi="微软雅黑" w:eastAsia="微软雅黑" w:cs="微软雅黑"/>
          <w:i w:val="0"/>
          <w:caps w:val="0"/>
          <w:color w:val="333333"/>
          <w:spacing w:val="0"/>
          <w:sz w:val="21"/>
          <w:szCs w:val="21"/>
          <w:bdr w:val="none" w:color="auto" w:sz="0" w:space="0"/>
          <w:lang w:eastAsia="zh-CN"/>
        </w:rPr>
        <w:t>应用及技术选型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一、5KVA/50KV油浸式高压试验变压器的构造：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本系列产品铁芯为单相芯式，采用冷轧取向硅钢片叠制而成，紧固方式采用钢材作夹件。高压线圈为圆筒多层塔式，由聚酯漆包线及高耐压值绝缘材料绕制而成。低压线圈在外,仪表线圈为一独立绕组，一般情况下为100V。壳体为八角形，10KVA以上的试验变压器装有可移动的铁轮。具有重量轻、体积小、移动方便、性能优越等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二、油浸式试验变压器的工作原理：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1、交流、交直流高压试验变压器：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将工频电源输入操作箱（或操作台），5KVA/50KV油浸式高压试验变压器经自耦调压器调节电压输入至试验变压器的初级绕组。根据电磁感应原理，在次级（高压）绕组可获得工频高压。此工频高压经高压硅堆整流及电容滤波后可获得直流高压，其幅值是工频高压有效值的1.4倍。只不过在使用直流时应抽出短路杆，在使用交流时，插入短路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2、带抽头高压试验变压器：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为了同时满足一个变压器电压较高电压较小与电流较低电流较大之间的矛盾，将高压绕组分成两个来绕，一个是电流较大的绕组，另一个是电流较小的绕组，然后两个绕组串接分别引出，原理示意图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3、串级高压试验变压器：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为了得到更高电压的试验变压器，也可采用串级的方法获得更高的电压。图2为三级串级试验变压器的原理接线图。其中三台变压器的容量和电压关系满足：P1=2P2=3P3，U（总）=1U+2U+3U。</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三. 5KVA/50KV油浸式高压试验变压器技术指标：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&gt;额定容量：1～300KVA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&gt;单台额定输出电压：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（AC） 50、100、150、200、300KV</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（DC） 70、140、210、280KV</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&gt;额定输入电压：200V、400V</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&gt;变比：500/1、1000/1、1500/1、2000/1、3000/1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&gt;变比误差：≤±1.5%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&gt;阻抗电压：＜10% YDQ气体式试验变压器：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rPr>
      </w:pPr>
      <w:r>
        <w:rPr>
          <w:rFonts w:hint="eastAsia" w:ascii="微软雅黑" w:hAnsi="微软雅黑" w:eastAsia="微软雅黑" w:cs="微软雅黑"/>
          <w:i w:val="0"/>
          <w:caps w:val="0"/>
          <w:color w:val="333333"/>
          <w:spacing w:val="0"/>
          <w:sz w:val="21"/>
          <w:szCs w:val="21"/>
          <w:bdr w:val="none" w:color="auto" w:sz="0" w:space="0"/>
        </w:rPr>
        <w:t>热卖产品：5KVA/50KV油浸式高压试验变压器，5KVA/50KV油浸式高压试验变压器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20" w:lineRule="atLeast"/>
        <w:ind w:left="0" w:right="0"/>
      </w:pPr>
      <w:r>
        <w:rPr>
          <w:rFonts w:hint="eastAsia" w:ascii="微软雅黑" w:hAnsi="微软雅黑" w:eastAsia="微软雅黑" w:cs="微软雅黑"/>
          <w:i w:val="0"/>
          <w:caps w:val="0"/>
          <w:color w:val="333333"/>
          <w:spacing w:val="0"/>
          <w:sz w:val="21"/>
          <w:szCs w:val="21"/>
          <w:bdr w:val="none" w:color="auto" w:sz="0" w:space="0"/>
        </w:rPr>
        <w:t>产品参数：</w:t>
      </w:r>
    </w:p>
    <w:tbl>
      <w:tblPr>
        <w:tblW w:w="947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38"/>
        <w:gridCol w:w="928"/>
        <w:gridCol w:w="1196"/>
        <w:gridCol w:w="1238"/>
        <w:gridCol w:w="1082"/>
        <w:gridCol w:w="1097"/>
        <w:gridCol w:w="970"/>
        <w:gridCol w:w="102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48" w:hRule="atLeast"/>
        </w:trPr>
        <w:tc>
          <w:tcPr>
            <w:tcW w:w="193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ascii="helvetica" w:hAnsi="helvetica" w:eastAsia="helvetica" w:cs="helvetica"/>
                <w:color w:val="000000"/>
                <w:sz w:val="18"/>
                <w:szCs w:val="18"/>
                <w:bdr w:val="none" w:color="auto" w:sz="0" w:space="0"/>
              </w:rPr>
              <w:t>型号</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容量</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高压电压</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高压电流</w:t>
            </w:r>
          </w:p>
        </w:tc>
        <w:tc>
          <w:tcPr>
            <w:tcW w:w="2179" w:type="dxa"/>
            <w:gridSpan w:val="2"/>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低压输入</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变比</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温升℃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9" w:hRule="atLeast"/>
        </w:trPr>
        <w:tc>
          <w:tcPr>
            <w:tcW w:w="19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helvetica" w:hAnsi="helvetica" w:eastAsia="helvetica" w:cs="helvetica"/>
                <w:color w:val="000000"/>
                <w:sz w:val="18"/>
                <w:szCs w:val="18"/>
              </w:rPr>
            </w:pP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（KVA）</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（KV）</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（mA）</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电压（V）</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电流（A）</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高/仪</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30分钟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1.5/50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7.5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3/50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60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5/50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10/50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20/50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380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53</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30/50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600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380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79</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50/50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380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12</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5/100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10/100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20/100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30/100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75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50/100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125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20/150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133</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30/150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75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50/150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333</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125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100/150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667</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250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50/200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250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125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100/200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250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150/200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750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375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200/200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300/200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600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50/300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170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125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100/300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333</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250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150/300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150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375</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200/300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200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667</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400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1" w:hRule="atLeast"/>
        </w:trPr>
        <w:tc>
          <w:tcPr>
            <w:tcW w:w="19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TQSB 300/300</w:t>
            </w:r>
          </w:p>
        </w:tc>
        <w:tc>
          <w:tcPr>
            <w:tcW w:w="92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w:t>
            </w:r>
          </w:p>
        </w:tc>
        <w:tc>
          <w:tcPr>
            <w:tcW w:w="1196"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w:t>
            </w:r>
          </w:p>
        </w:tc>
        <w:tc>
          <w:tcPr>
            <w:tcW w:w="1238"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3000</w:t>
            </w:r>
          </w:p>
        </w:tc>
        <w:tc>
          <w:tcPr>
            <w:tcW w:w="1082"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500</w:t>
            </w:r>
          </w:p>
        </w:tc>
        <w:tc>
          <w:tcPr>
            <w:tcW w:w="109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600</w:t>
            </w:r>
          </w:p>
        </w:tc>
        <w:tc>
          <w:tcPr>
            <w:tcW w:w="970"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3000</w:t>
            </w:r>
          </w:p>
        </w:tc>
        <w:tc>
          <w:tcPr>
            <w:tcW w:w="1027" w:type="dxa"/>
            <w:tcBorders>
              <w:top w:val="nil"/>
              <w:left w:val="nil"/>
              <w:bottom w:val="nil"/>
              <w:right w:val="nil"/>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helvetica" w:hAnsi="helvetica" w:eastAsia="helvetica" w:cs="helvetica"/>
                <w:color w:val="000000"/>
                <w:sz w:val="18"/>
                <w:szCs w:val="18"/>
                <w:bdr w:val="none" w:color="auto" w:sz="0" w:space="0"/>
              </w:rPr>
              <w:t>10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宋体" w:hAnsi="宋体" w:eastAsia="宋体" w:cs="宋体"/>
          <w:b w:val="0"/>
          <w:bCs/>
          <w:i w:val="0"/>
          <w:caps w:val="0"/>
          <w:color w:val="000000"/>
          <w:spacing w:val="0"/>
          <w:sz w:val="21"/>
          <w:szCs w:val="21"/>
          <w:shd w:val="clear" w:fill="FFFFFF"/>
        </w:rPr>
      </w:pPr>
      <w:r>
        <w:rPr>
          <w:color w:val="FFFFFF"/>
          <w:sz w:val="21"/>
          <w:szCs w:val="21"/>
          <w:bdr w:val="none" w:color="auto" w:sz="0" w:space="0"/>
        </w:rPr>
        <w:t>武汉华图高电电气科技有限公司 - 主营产品： 变压器直流电阻测试仪,三相变压器直流电阻测试仪,10A/20A/40A直流电阻测试仪</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2CA67E6"/>
    <w:rsid w:val="13F44C27"/>
    <w:rsid w:val="13FD1087"/>
    <w:rsid w:val="15691128"/>
    <w:rsid w:val="15731E8C"/>
    <w:rsid w:val="16045DBF"/>
    <w:rsid w:val="170A67FF"/>
    <w:rsid w:val="187E0CD5"/>
    <w:rsid w:val="18987C4C"/>
    <w:rsid w:val="18B20997"/>
    <w:rsid w:val="18B81622"/>
    <w:rsid w:val="1A673A15"/>
    <w:rsid w:val="1A6E7C0B"/>
    <w:rsid w:val="1AD330D4"/>
    <w:rsid w:val="1B1A3360"/>
    <w:rsid w:val="1CA96426"/>
    <w:rsid w:val="1D424207"/>
    <w:rsid w:val="1D83755B"/>
    <w:rsid w:val="1DB7741B"/>
    <w:rsid w:val="1E6E5DDB"/>
    <w:rsid w:val="1EE1598D"/>
    <w:rsid w:val="1F4074ED"/>
    <w:rsid w:val="1FDF2187"/>
    <w:rsid w:val="206D1F84"/>
    <w:rsid w:val="214955DB"/>
    <w:rsid w:val="21FB69EC"/>
    <w:rsid w:val="236B1576"/>
    <w:rsid w:val="236E5E8F"/>
    <w:rsid w:val="24E91A75"/>
    <w:rsid w:val="26166C91"/>
    <w:rsid w:val="26CD5C23"/>
    <w:rsid w:val="286053E6"/>
    <w:rsid w:val="29757468"/>
    <w:rsid w:val="29FD4C17"/>
    <w:rsid w:val="2A267929"/>
    <w:rsid w:val="2C1D2035"/>
    <w:rsid w:val="2C22655A"/>
    <w:rsid w:val="2FA75B85"/>
    <w:rsid w:val="30963906"/>
    <w:rsid w:val="30CD1A7F"/>
    <w:rsid w:val="31C546F9"/>
    <w:rsid w:val="327E40D9"/>
    <w:rsid w:val="329354C6"/>
    <w:rsid w:val="329F6CF8"/>
    <w:rsid w:val="32E12727"/>
    <w:rsid w:val="34913BC0"/>
    <w:rsid w:val="35030AFC"/>
    <w:rsid w:val="35202C1E"/>
    <w:rsid w:val="356B5B43"/>
    <w:rsid w:val="35F016DF"/>
    <w:rsid w:val="35F1749D"/>
    <w:rsid w:val="36022600"/>
    <w:rsid w:val="36B1706D"/>
    <w:rsid w:val="37F83C81"/>
    <w:rsid w:val="38004BB1"/>
    <w:rsid w:val="38387471"/>
    <w:rsid w:val="3909659C"/>
    <w:rsid w:val="39445B70"/>
    <w:rsid w:val="3A2C1E9C"/>
    <w:rsid w:val="3A6B6A5F"/>
    <w:rsid w:val="3C40017B"/>
    <w:rsid w:val="3C7E5F69"/>
    <w:rsid w:val="3CA627CB"/>
    <w:rsid w:val="3CDE6BDD"/>
    <w:rsid w:val="3CF5587C"/>
    <w:rsid w:val="3EA23ED1"/>
    <w:rsid w:val="3F8A5E01"/>
    <w:rsid w:val="3FE63C65"/>
    <w:rsid w:val="401C5B3D"/>
    <w:rsid w:val="40531A3C"/>
    <w:rsid w:val="406E68E9"/>
    <w:rsid w:val="40933600"/>
    <w:rsid w:val="42690071"/>
    <w:rsid w:val="42BB535B"/>
    <w:rsid w:val="43DB6C58"/>
    <w:rsid w:val="43F60325"/>
    <w:rsid w:val="44116961"/>
    <w:rsid w:val="45B54766"/>
    <w:rsid w:val="45E044D0"/>
    <w:rsid w:val="45F87DC8"/>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3C0694F"/>
    <w:rsid w:val="6488353B"/>
    <w:rsid w:val="65A24FDC"/>
    <w:rsid w:val="65B143A1"/>
    <w:rsid w:val="65BD756D"/>
    <w:rsid w:val="65E51041"/>
    <w:rsid w:val="66141D78"/>
    <w:rsid w:val="67D15502"/>
    <w:rsid w:val="68A45D08"/>
    <w:rsid w:val="69712422"/>
    <w:rsid w:val="6A213B08"/>
    <w:rsid w:val="6B8E70F5"/>
    <w:rsid w:val="6BA346E3"/>
    <w:rsid w:val="6D3803BA"/>
    <w:rsid w:val="6D456E9B"/>
    <w:rsid w:val="6D907CBA"/>
    <w:rsid w:val="6F7E161A"/>
    <w:rsid w:val="6FE9748C"/>
    <w:rsid w:val="700B0E96"/>
    <w:rsid w:val="71F14425"/>
    <w:rsid w:val="732B1995"/>
    <w:rsid w:val="73947B65"/>
    <w:rsid w:val="744E1F1B"/>
    <w:rsid w:val="746A5E3C"/>
    <w:rsid w:val="750406C3"/>
    <w:rsid w:val="76420757"/>
    <w:rsid w:val="77030F3F"/>
    <w:rsid w:val="79C25BA0"/>
    <w:rsid w:val="79ED3355"/>
    <w:rsid w:val="7AAA4DC3"/>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1061</Words>
  <Characters>1097</Characters>
  <Lines>0</Lines>
  <Paragraphs>0</Paragraphs>
  <ScaleCrop>false</ScaleCrop>
  <LinksUpToDate>false</LinksUpToDate>
  <CharactersWithSpaces>1144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2019-12-14T03:39:43Z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